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383" w:rsidRDefault="00D15383" w:rsidP="00D15383">
      <w:pPr>
        <w:snapToGrid w:val="0"/>
        <w:spacing w:line="580" w:lineRule="exact"/>
        <w:jc w:val="center"/>
        <w:rPr>
          <w:rFonts w:ascii="方正小标宋_GBK" w:eastAsia="方正小标宋_GBK" w:hAnsi="华文中宋"/>
          <w:bCs/>
          <w:kern w:val="0"/>
          <w:sz w:val="44"/>
          <w:szCs w:val="44"/>
        </w:rPr>
      </w:pPr>
    </w:p>
    <w:p w:rsidR="00D15383" w:rsidRPr="00EE02E1" w:rsidRDefault="00D15383" w:rsidP="00D15383">
      <w:pPr>
        <w:snapToGrid w:val="0"/>
        <w:spacing w:line="580" w:lineRule="exact"/>
        <w:jc w:val="center"/>
        <w:rPr>
          <w:rFonts w:ascii="方正小标宋简体" w:eastAsia="方正小标宋简体" w:hAnsi="华文中宋"/>
          <w:bCs/>
          <w:kern w:val="0"/>
          <w:sz w:val="44"/>
          <w:szCs w:val="44"/>
        </w:rPr>
      </w:pPr>
      <w:r w:rsidRPr="00EE02E1">
        <w:rPr>
          <w:rFonts w:ascii="方正小标宋简体" w:eastAsia="方正小标宋简体" w:hAnsi="华文中宋" w:hint="eastAsia"/>
          <w:bCs/>
          <w:kern w:val="0"/>
          <w:sz w:val="44"/>
          <w:szCs w:val="44"/>
        </w:rPr>
        <w:t>山东省第三届高校青年教师教学竞赛</w:t>
      </w:r>
    </w:p>
    <w:p w:rsidR="00D15383" w:rsidRPr="00EE02E1" w:rsidRDefault="00D15383" w:rsidP="00D15383">
      <w:pPr>
        <w:snapToGrid w:val="0"/>
        <w:spacing w:line="580" w:lineRule="exact"/>
        <w:jc w:val="center"/>
        <w:rPr>
          <w:rFonts w:ascii="方正小标宋简体" w:eastAsia="方正小标宋简体" w:hAnsi="华文中宋"/>
          <w:bCs/>
          <w:kern w:val="0"/>
          <w:sz w:val="44"/>
          <w:szCs w:val="44"/>
        </w:rPr>
      </w:pPr>
      <w:r w:rsidRPr="00EE02E1">
        <w:rPr>
          <w:rFonts w:ascii="方正小标宋简体" w:eastAsia="方正小标宋简体" w:hAnsi="华文中宋" w:hint="eastAsia"/>
          <w:bCs/>
          <w:kern w:val="0"/>
          <w:sz w:val="44"/>
          <w:szCs w:val="44"/>
        </w:rPr>
        <w:t>实施方案</w:t>
      </w:r>
    </w:p>
    <w:p w:rsidR="00D15383" w:rsidRDefault="00D15383" w:rsidP="00D15383">
      <w:pPr>
        <w:snapToGrid w:val="0"/>
        <w:spacing w:line="580" w:lineRule="exact"/>
        <w:jc w:val="center"/>
        <w:rPr>
          <w:rFonts w:ascii="文鼎大标宋简" w:eastAsia="文鼎大标宋简" w:hAnsi="华文中宋"/>
          <w:bCs/>
          <w:kern w:val="0"/>
          <w:szCs w:val="28"/>
        </w:rPr>
      </w:pPr>
    </w:p>
    <w:p w:rsidR="00D15383" w:rsidRDefault="00D15383" w:rsidP="00D15383">
      <w:pPr>
        <w:spacing w:line="58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一、竞赛宗旨</w:t>
      </w:r>
    </w:p>
    <w:p w:rsidR="00D15383" w:rsidRDefault="00D15383" w:rsidP="00D15383">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以加强青年教师教学基本功和能力训练为着力点，充分发挥教学竞赛在提高教师队伍素质中的引领示范作用，培养青年教师爱岗敬业、严谨治学的态度，激发广大青年教师更新教育理念和掌握现代教学方法的热情,造就一支师德高尚、业务精湛、充满活力的专业化教师队伍,推动我省高等教育事业科学发展。</w:t>
      </w:r>
    </w:p>
    <w:p w:rsidR="00D15383" w:rsidRDefault="00D15383" w:rsidP="00D15383">
      <w:pPr>
        <w:spacing w:line="58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二、竞赛原则</w:t>
      </w:r>
    </w:p>
    <w:p w:rsidR="00D15383" w:rsidRDefault="00D15383" w:rsidP="00D15383">
      <w:pPr>
        <w:spacing w:line="58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坚持公平、公正、公开，坚持广泛参与和择优选拔，坚持注重教学基本功和实际应用能力，坚持评选程序严谨、规范。</w:t>
      </w:r>
    </w:p>
    <w:p w:rsidR="00D15383" w:rsidRDefault="00D15383" w:rsidP="00D15383">
      <w:pPr>
        <w:pStyle w:val="1"/>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三、竞赛分组</w:t>
      </w:r>
    </w:p>
    <w:p w:rsidR="00D15383" w:rsidRDefault="00D15383" w:rsidP="00D15383">
      <w:pPr>
        <w:pStyle w:val="1"/>
        <w:adjustRightInd w:val="0"/>
        <w:snapToGrid w:val="0"/>
        <w:spacing w:line="58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竞赛设本科和高职两个大组，</w:t>
      </w:r>
      <w:r>
        <w:rPr>
          <w:rFonts w:ascii="仿宋_GB2312" w:eastAsia="仿宋_GB2312" w:hAnsi="华文仿宋"/>
          <w:color w:val="000000"/>
          <w:sz w:val="32"/>
          <w:szCs w:val="32"/>
        </w:rPr>
        <w:t>每</w:t>
      </w:r>
      <w:r>
        <w:rPr>
          <w:rFonts w:ascii="仿宋_GB2312" w:eastAsia="仿宋_GB2312" w:hAnsi="华文仿宋" w:hint="eastAsia"/>
          <w:color w:val="000000"/>
          <w:sz w:val="32"/>
          <w:szCs w:val="32"/>
        </w:rPr>
        <w:t>个大</w:t>
      </w:r>
      <w:r>
        <w:rPr>
          <w:rFonts w:ascii="仿宋_GB2312" w:eastAsia="仿宋_GB2312" w:hAnsi="华文仿宋"/>
          <w:color w:val="000000"/>
          <w:sz w:val="32"/>
          <w:szCs w:val="32"/>
        </w:rPr>
        <w:t>组</w:t>
      </w:r>
      <w:r>
        <w:rPr>
          <w:rFonts w:ascii="仿宋_GB2312" w:eastAsia="仿宋_GB2312" w:hAnsi="华文仿宋" w:hint="eastAsia"/>
          <w:color w:val="000000"/>
          <w:sz w:val="32"/>
          <w:szCs w:val="32"/>
        </w:rPr>
        <w:t>分设三个小组。</w:t>
      </w:r>
    </w:p>
    <w:p w:rsidR="00D15383" w:rsidRDefault="00D15383" w:rsidP="00D15383">
      <w:pPr>
        <w:pStyle w:val="1"/>
        <w:adjustRightInd w:val="0"/>
        <w:snapToGrid w:val="0"/>
        <w:spacing w:line="58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第一组人文社会科学（含01哲学，02经济学，03法学，04教育学，05文学，06历史学，12管理学，13艺术学）；</w:t>
      </w:r>
    </w:p>
    <w:p w:rsidR="00D15383" w:rsidRDefault="00D15383" w:rsidP="00D15383">
      <w:pPr>
        <w:pStyle w:val="1"/>
        <w:adjustRightInd w:val="0"/>
        <w:snapToGrid w:val="0"/>
        <w:spacing w:line="58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第二组自然科学基础学科（07理学）；</w:t>
      </w:r>
    </w:p>
    <w:p w:rsidR="00D15383" w:rsidRDefault="00D15383" w:rsidP="00D15383">
      <w:pPr>
        <w:pStyle w:val="1"/>
        <w:adjustRightInd w:val="0"/>
        <w:snapToGrid w:val="0"/>
        <w:spacing w:line="58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第三组自然科学应用学科（含08 工学，09 农学，10 医学）。</w:t>
      </w:r>
    </w:p>
    <w:p w:rsidR="00D15383" w:rsidRDefault="00D15383" w:rsidP="00D15383">
      <w:pPr>
        <w:pStyle w:val="1"/>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四、竞赛方式和内容</w:t>
      </w:r>
    </w:p>
    <w:p w:rsidR="00D15383" w:rsidRPr="0060070B" w:rsidRDefault="00D15383" w:rsidP="00D15383">
      <w:pPr>
        <w:pStyle w:val="1"/>
        <w:adjustRightInd w:val="0"/>
        <w:snapToGrid w:val="0"/>
        <w:spacing w:line="580" w:lineRule="exact"/>
        <w:ind w:firstLineChars="200" w:firstLine="640"/>
        <w:rPr>
          <w:rFonts w:ascii="楷体_GB2312" w:eastAsia="楷体_GB2312" w:hAnsi="华文仿宋"/>
          <w:color w:val="000000"/>
          <w:sz w:val="32"/>
          <w:szCs w:val="32"/>
        </w:rPr>
      </w:pPr>
      <w:r w:rsidRPr="0060070B">
        <w:rPr>
          <w:rFonts w:ascii="楷体_GB2312" w:eastAsia="楷体_GB2312" w:hAnsi="华文仿宋" w:hint="eastAsia"/>
          <w:color w:val="000000"/>
          <w:sz w:val="32"/>
          <w:szCs w:val="32"/>
        </w:rPr>
        <w:t>（一）全省复赛</w:t>
      </w:r>
    </w:p>
    <w:p w:rsidR="00D15383" w:rsidRDefault="00D15383" w:rsidP="00D15383">
      <w:pPr>
        <w:pStyle w:val="1"/>
        <w:adjustRightInd w:val="0"/>
        <w:snapToGrid w:val="0"/>
        <w:spacing w:line="58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lastRenderedPageBreak/>
        <w:t>复赛采取网络评审的方式。选手按照正常的教学进度确定课堂录像的时间，</w:t>
      </w:r>
      <w:r>
        <w:rPr>
          <w:rFonts w:ascii="仿宋_GB2312" w:eastAsia="仿宋_GB2312" w:hAnsi="华文仿宋"/>
          <w:color w:val="000000"/>
          <w:sz w:val="32"/>
          <w:szCs w:val="32"/>
        </w:rPr>
        <w:t>由</w:t>
      </w:r>
      <w:r>
        <w:rPr>
          <w:rFonts w:ascii="仿宋_GB2312" w:eastAsia="仿宋_GB2312" w:hAnsi="华文仿宋" w:hint="eastAsia"/>
          <w:color w:val="000000"/>
          <w:sz w:val="32"/>
          <w:szCs w:val="32"/>
        </w:rPr>
        <w:t>学校负责为选手录制一节课堂教学录像上传</w:t>
      </w:r>
      <w:r w:rsidRPr="004A79C0">
        <w:rPr>
          <w:rFonts w:ascii="仿宋_GB2312" w:eastAsia="仿宋_GB2312" w:hAnsi="宋体" w:cs="Arial" w:hint="eastAsia"/>
          <w:kern w:val="0"/>
          <w:sz w:val="32"/>
          <w:szCs w:val="32"/>
        </w:rPr>
        <w:t>竞赛评审平台</w:t>
      </w:r>
      <w:r w:rsidRPr="00A606A2">
        <w:rPr>
          <w:rFonts w:ascii="仿宋_GB2312" w:eastAsia="仿宋_GB2312" w:hAnsi="华文仿宋" w:hint="eastAsia"/>
          <w:color w:val="000000"/>
          <w:sz w:val="32"/>
          <w:szCs w:val="32"/>
        </w:rPr>
        <w:t>，录像时长一般为45分钟</w:t>
      </w:r>
      <w:r>
        <w:rPr>
          <w:rFonts w:ascii="仿宋_GB2312" w:eastAsia="仿宋_GB2312" w:hAnsi="华文仿宋" w:hint="eastAsia"/>
          <w:color w:val="000000"/>
          <w:sz w:val="32"/>
          <w:szCs w:val="32"/>
        </w:rPr>
        <w:t>。评委通过观看教学视频的方式，</w:t>
      </w:r>
      <w:r>
        <w:rPr>
          <w:rFonts w:ascii="仿宋_GB2312" w:eastAsia="仿宋_GB2312" w:hAnsi="华文仿宋" w:hint="eastAsia"/>
          <w:sz w:val="32"/>
          <w:szCs w:val="32"/>
        </w:rPr>
        <w:t>从教学内容、教学组织、教学语言与教态、教学特色四个方面对选手进行评价。</w:t>
      </w:r>
    </w:p>
    <w:p w:rsidR="00D15383" w:rsidRPr="0060070B" w:rsidRDefault="00D15383" w:rsidP="00D15383">
      <w:pPr>
        <w:pStyle w:val="1"/>
        <w:adjustRightInd w:val="0"/>
        <w:snapToGrid w:val="0"/>
        <w:spacing w:line="580" w:lineRule="exact"/>
        <w:ind w:firstLineChars="200" w:firstLine="640"/>
        <w:rPr>
          <w:rFonts w:ascii="楷体_GB2312" w:eastAsia="楷体_GB2312" w:hAnsi="华文仿宋"/>
          <w:color w:val="000000"/>
          <w:sz w:val="32"/>
          <w:szCs w:val="32"/>
        </w:rPr>
      </w:pPr>
      <w:r w:rsidRPr="0060070B">
        <w:rPr>
          <w:rFonts w:ascii="楷体_GB2312" w:eastAsia="楷体_GB2312" w:hAnsi="华文仿宋" w:hint="eastAsia"/>
          <w:color w:val="000000"/>
          <w:sz w:val="32"/>
          <w:szCs w:val="32"/>
        </w:rPr>
        <w:t>（二）全省决赛</w:t>
      </w:r>
    </w:p>
    <w:p w:rsidR="00D15383" w:rsidRDefault="00D15383" w:rsidP="00D15383">
      <w:pPr>
        <w:pStyle w:val="1"/>
        <w:adjustRightInd w:val="0"/>
        <w:snapToGrid w:val="0"/>
        <w:spacing w:line="580" w:lineRule="exact"/>
        <w:ind w:firstLineChars="200" w:firstLine="640"/>
        <w:rPr>
          <w:rFonts w:ascii="仿宋_GB2312" w:eastAsia="仿宋_GB2312" w:hAnsi="华文仿宋"/>
          <w:i/>
          <w:iCs/>
          <w:color w:val="000000"/>
          <w:sz w:val="32"/>
          <w:szCs w:val="32"/>
        </w:rPr>
      </w:pPr>
      <w:r>
        <w:rPr>
          <w:rFonts w:ascii="仿宋_GB2312" w:eastAsia="仿宋_GB2312" w:hAnsi="华文仿宋" w:hint="eastAsia"/>
          <w:color w:val="000000"/>
          <w:sz w:val="32"/>
          <w:szCs w:val="32"/>
        </w:rPr>
        <w:t>决赛采取现场评审的方式。竞赛内容由教学设计、课堂教学和教学反思三部分组成，成绩评定采用百分制，三者权重分别为15%、80%、5%。</w:t>
      </w:r>
    </w:p>
    <w:p w:rsidR="00D15383"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Pr>
          <w:rFonts w:ascii="仿宋_GB2312" w:eastAsia="仿宋_GB2312" w:hAnsi="华文仿宋"/>
          <w:sz w:val="32"/>
          <w:szCs w:val="32"/>
        </w:rPr>
        <w:t>1</w:t>
      </w:r>
      <w:r>
        <w:rPr>
          <w:rFonts w:ascii="仿宋_GB2312" w:eastAsia="仿宋_GB2312" w:hAnsi="华文仿宋" w:hint="eastAsia"/>
          <w:sz w:val="32"/>
          <w:szCs w:val="32"/>
        </w:rPr>
        <w:t>.教学设计。参赛课程20个学时的教学设计（目录附件，案例见附件</w:t>
      </w:r>
      <w:r>
        <w:rPr>
          <w:rFonts w:ascii="仿宋_GB2312" w:eastAsia="仿宋_GB2312" w:hAnsi="华文仿宋"/>
          <w:sz w:val="32"/>
          <w:szCs w:val="32"/>
        </w:rPr>
        <w:t>5</w:t>
      </w:r>
      <w:r>
        <w:rPr>
          <w:rFonts w:ascii="仿宋_GB2312" w:eastAsia="仿宋_GB2312" w:hAnsi="华文仿宋" w:hint="eastAsia"/>
          <w:sz w:val="32"/>
          <w:szCs w:val="32"/>
        </w:rPr>
        <w:t>-1），主要包括题目、教学目的、教学思想、教学分析（内容、重难点）、教学方法和策略以及教学安排等。选取的20个学时必须涵盖该课程2/3以上内容；</w:t>
      </w:r>
    </w:p>
    <w:p w:rsidR="00D15383"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Pr>
          <w:rFonts w:ascii="仿宋_GB2312" w:eastAsia="仿宋_GB2312" w:hAnsi="楷体" w:hint="eastAsia"/>
          <w:sz w:val="32"/>
          <w:szCs w:val="32"/>
        </w:rPr>
        <w:t>2</w:t>
      </w:r>
      <w:r>
        <w:rPr>
          <w:rFonts w:ascii="仿宋_GB2312" w:eastAsia="仿宋_GB2312" w:hAnsi="楷体"/>
          <w:sz w:val="32"/>
          <w:szCs w:val="32"/>
        </w:rPr>
        <w:t>.</w:t>
      </w:r>
      <w:r>
        <w:rPr>
          <w:rFonts w:ascii="仿宋_GB2312" w:eastAsia="仿宋_GB2312" w:hAnsi="楷体" w:hint="eastAsia"/>
          <w:sz w:val="32"/>
          <w:szCs w:val="32"/>
        </w:rPr>
        <w:t>课堂教学。</w:t>
      </w:r>
      <w:r>
        <w:rPr>
          <w:rFonts w:ascii="仿宋_GB2312" w:eastAsia="仿宋_GB2312" w:hAnsi="华文仿宋" w:hint="eastAsia"/>
          <w:sz w:val="32"/>
          <w:szCs w:val="32"/>
        </w:rPr>
        <w:t>课堂教学规定时间为20分钟，选手</w:t>
      </w:r>
      <w:r>
        <w:rPr>
          <w:rFonts w:ascii="仿宋_GB2312" w:eastAsia="仿宋_GB2312" w:hAnsi="华文仿宋"/>
          <w:sz w:val="32"/>
          <w:szCs w:val="32"/>
        </w:rPr>
        <w:t>将</w:t>
      </w:r>
      <w:r>
        <w:rPr>
          <w:rFonts w:ascii="仿宋_GB2312" w:eastAsia="仿宋_GB2312" w:hAnsi="华文仿宋" w:hint="eastAsia"/>
          <w:sz w:val="32"/>
          <w:szCs w:val="32"/>
        </w:rPr>
        <w:t>从20个教学节段中随机抽取一个进行课堂教学。</w:t>
      </w:r>
    </w:p>
    <w:p w:rsidR="00D15383"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Pr>
          <w:rFonts w:ascii="仿宋_GB2312" w:eastAsia="仿宋_GB2312" w:hAnsi="楷体" w:hint="eastAsia"/>
          <w:sz w:val="32"/>
          <w:szCs w:val="32"/>
        </w:rPr>
        <w:t>3</w:t>
      </w:r>
      <w:r>
        <w:rPr>
          <w:rFonts w:ascii="仿宋_GB2312" w:eastAsia="仿宋_GB2312" w:hAnsi="楷体"/>
          <w:sz w:val="32"/>
          <w:szCs w:val="32"/>
        </w:rPr>
        <w:t>.</w:t>
      </w:r>
      <w:r>
        <w:rPr>
          <w:rFonts w:ascii="仿宋_GB2312" w:eastAsia="仿宋_GB2312" w:hAnsi="楷体" w:hint="eastAsia"/>
          <w:sz w:val="32"/>
          <w:szCs w:val="32"/>
        </w:rPr>
        <w:t>教学反思。</w:t>
      </w:r>
      <w:r>
        <w:rPr>
          <w:rFonts w:ascii="仿宋_GB2312" w:eastAsia="仿宋_GB2312" w:hAnsi="华文仿宋" w:hint="eastAsia"/>
          <w:sz w:val="32"/>
          <w:szCs w:val="32"/>
        </w:rPr>
        <w:t>参赛选手结束课堂教学环节后，结合本节段课堂教学实际，从教学理念、教学方法和教学过程三方面着手，在给定的1小时内完成有关本次竞赛的教学反思书面材料（600字以上）。要求思路清晰、观点明确、联系实际，做到有感而发。现场提交手写稿或打印稿。</w:t>
      </w:r>
    </w:p>
    <w:p w:rsidR="00D15383" w:rsidRDefault="00D15383" w:rsidP="00D15383">
      <w:pPr>
        <w:pStyle w:val="1"/>
        <w:adjustRightInd w:val="0"/>
        <w:snapToGrid w:val="0"/>
        <w:spacing w:line="58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4</w:t>
      </w:r>
      <w:r>
        <w:rPr>
          <w:rFonts w:ascii="仿宋_GB2312" w:eastAsia="仿宋_GB2312" w:hAnsi="华文仿宋"/>
          <w:color w:val="000000"/>
          <w:sz w:val="32"/>
          <w:szCs w:val="32"/>
        </w:rPr>
        <w:t>.</w:t>
      </w:r>
      <w:r>
        <w:rPr>
          <w:rFonts w:ascii="仿宋_GB2312" w:eastAsia="仿宋_GB2312" w:hAnsi="华文仿宋" w:hint="eastAsia"/>
          <w:color w:val="000000"/>
          <w:sz w:val="32"/>
          <w:szCs w:val="32"/>
        </w:rPr>
        <w:t>决赛流程</w:t>
      </w:r>
    </w:p>
    <w:p w:rsidR="00D15383"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（1）所有选手在决赛开始的前一天抽签确定本人的参赛时间段；</w:t>
      </w:r>
    </w:p>
    <w:p w:rsidR="00D15383"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（2）比赛当天，选手现场抽签确定参赛顺序；</w:t>
      </w:r>
    </w:p>
    <w:p w:rsidR="00D15383"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lastRenderedPageBreak/>
        <w:t>（3）</w:t>
      </w:r>
      <w:r>
        <w:rPr>
          <w:rFonts w:ascii="仿宋_GB2312" w:eastAsia="仿宋_GB2312" w:hAnsi="华文仿宋"/>
          <w:sz w:val="32"/>
          <w:szCs w:val="32"/>
        </w:rPr>
        <w:t>在</w:t>
      </w:r>
      <w:r>
        <w:rPr>
          <w:rFonts w:ascii="仿宋_GB2312" w:eastAsia="仿宋_GB2312" w:hAnsi="华文仿宋" w:hint="eastAsia"/>
          <w:sz w:val="32"/>
          <w:szCs w:val="32"/>
        </w:rPr>
        <w:t>选手开始比赛前20分钟，选手抽签确定具体的教学节段；</w:t>
      </w:r>
    </w:p>
    <w:p w:rsidR="00D15383"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（4）</w:t>
      </w:r>
      <w:r>
        <w:rPr>
          <w:rFonts w:ascii="仿宋_GB2312" w:eastAsia="仿宋_GB2312" w:hAnsi="华文仿宋"/>
          <w:sz w:val="32"/>
          <w:szCs w:val="32"/>
        </w:rPr>
        <w:t>选手</w:t>
      </w:r>
      <w:r>
        <w:rPr>
          <w:rFonts w:ascii="仿宋_GB2312" w:eastAsia="仿宋_GB2312" w:hAnsi="华文仿宋" w:hint="eastAsia"/>
          <w:sz w:val="32"/>
          <w:szCs w:val="32"/>
        </w:rPr>
        <w:t>按顺序依次进入比赛教室进行现场教学；</w:t>
      </w:r>
    </w:p>
    <w:p w:rsidR="00D15383"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w:t>
      </w:r>
      <w:r>
        <w:rPr>
          <w:rFonts w:ascii="仿宋_GB2312" w:eastAsia="仿宋_GB2312" w:hAnsi="华文仿宋"/>
          <w:sz w:val="32"/>
          <w:szCs w:val="32"/>
        </w:rPr>
        <w:t>5</w:t>
      </w:r>
      <w:r>
        <w:rPr>
          <w:rFonts w:ascii="仿宋_GB2312" w:eastAsia="仿宋_GB2312" w:hAnsi="华文仿宋" w:hint="eastAsia"/>
          <w:sz w:val="32"/>
          <w:szCs w:val="32"/>
        </w:rPr>
        <w:t>）课堂教学竞赛结束后，选手进入指定计算机室，在1小时内完成教学反思（打印或</w:t>
      </w:r>
      <w:proofErr w:type="gramStart"/>
      <w:r>
        <w:rPr>
          <w:rFonts w:ascii="仿宋_GB2312" w:eastAsia="仿宋_GB2312" w:hAnsi="华文仿宋" w:hint="eastAsia"/>
          <w:sz w:val="32"/>
          <w:szCs w:val="32"/>
        </w:rPr>
        <w:t>手写均</w:t>
      </w:r>
      <w:proofErr w:type="gramEnd"/>
      <w:r>
        <w:rPr>
          <w:rFonts w:ascii="仿宋_GB2312" w:eastAsia="仿宋_GB2312" w:hAnsi="华文仿宋" w:hint="eastAsia"/>
          <w:sz w:val="32"/>
          <w:szCs w:val="32"/>
        </w:rPr>
        <w:t>可）。</w:t>
      </w:r>
    </w:p>
    <w:p w:rsidR="00D15383" w:rsidRPr="008674CC" w:rsidRDefault="00D15383" w:rsidP="00D15383">
      <w:pPr>
        <w:pStyle w:val="1"/>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五</w:t>
      </w:r>
      <w:r w:rsidRPr="008674CC">
        <w:rPr>
          <w:rFonts w:ascii="黑体" w:eastAsia="黑体" w:hAnsi="黑体" w:hint="eastAsia"/>
          <w:sz w:val="32"/>
          <w:szCs w:val="32"/>
        </w:rPr>
        <w:t>、报送材料及要求</w:t>
      </w:r>
    </w:p>
    <w:p w:rsidR="00D15383" w:rsidRDefault="00D15383" w:rsidP="00D15383">
      <w:pPr>
        <w:spacing w:line="580" w:lineRule="exact"/>
        <w:ind w:firstLineChars="200" w:firstLine="640"/>
        <w:rPr>
          <w:rFonts w:ascii="仿宋_GB2312" w:eastAsia="仿宋_GB2312"/>
          <w:sz w:val="32"/>
          <w:szCs w:val="32"/>
        </w:rPr>
      </w:pPr>
      <w:r w:rsidRPr="0060070B">
        <w:rPr>
          <w:rFonts w:ascii="楷体_GB2312" w:eastAsia="楷体_GB2312" w:hint="eastAsia"/>
          <w:sz w:val="32"/>
          <w:szCs w:val="32"/>
        </w:rPr>
        <w:t>（一）报送课程进度安排。</w:t>
      </w:r>
      <w:smartTag w:uri="urn:schemas-microsoft-com:office:smarttags" w:element="chsdate">
        <w:smartTagPr>
          <w:attr w:name="Year" w:val="2016"/>
          <w:attr w:name="Month" w:val="3"/>
          <w:attr w:name="Day" w:val="20"/>
          <w:attr w:name="IsLunarDate" w:val="False"/>
          <w:attr w:name="IsROCDate" w:val="False"/>
        </w:smartTagPr>
        <w:r>
          <w:rPr>
            <w:rFonts w:ascii="仿宋_GB2312" w:eastAsia="仿宋_GB2312"/>
            <w:sz w:val="32"/>
            <w:szCs w:val="32"/>
          </w:rPr>
          <w:t>3</w:t>
        </w:r>
        <w:r>
          <w:rPr>
            <w:rFonts w:ascii="仿宋_GB2312" w:eastAsia="仿宋_GB2312" w:hint="eastAsia"/>
            <w:sz w:val="32"/>
            <w:szCs w:val="32"/>
          </w:rPr>
          <w:t>月</w:t>
        </w:r>
        <w:r>
          <w:rPr>
            <w:rFonts w:ascii="仿宋_GB2312" w:eastAsia="仿宋_GB2312"/>
            <w:sz w:val="32"/>
            <w:szCs w:val="32"/>
          </w:rPr>
          <w:t>20</w:t>
        </w:r>
        <w:r>
          <w:rPr>
            <w:rFonts w:ascii="仿宋_GB2312" w:eastAsia="仿宋_GB2312" w:hint="eastAsia"/>
            <w:sz w:val="32"/>
            <w:szCs w:val="32"/>
          </w:rPr>
          <w:t>日前</w:t>
        </w:r>
      </w:smartTag>
      <w:r>
        <w:rPr>
          <w:rFonts w:ascii="仿宋_GB2312" w:eastAsia="仿宋_GB2312" w:hint="eastAsia"/>
          <w:sz w:val="32"/>
          <w:szCs w:val="32"/>
        </w:rPr>
        <w:t>，</w:t>
      </w:r>
      <w:r>
        <w:rPr>
          <w:rFonts w:ascii="仿宋_GB2312" w:eastAsia="仿宋_GB2312"/>
          <w:sz w:val="32"/>
          <w:szCs w:val="32"/>
        </w:rPr>
        <w:t>请</w:t>
      </w:r>
      <w:r>
        <w:rPr>
          <w:rFonts w:ascii="仿宋_GB2312" w:eastAsia="仿宋_GB2312" w:hint="eastAsia"/>
          <w:sz w:val="32"/>
          <w:szCs w:val="32"/>
        </w:rPr>
        <w:t>各高校将本校推荐</w:t>
      </w:r>
      <w:r w:rsidRPr="008B412D">
        <w:rPr>
          <w:rFonts w:ascii="仿宋_GB2312" w:eastAsia="仿宋_GB2312" w:hint="eastAsia"/>
          <w:sz w:val="32"/>
          <w:szCs w:val="32"/>
        </w:rPr>
        <w:t>选手</w:t>
      </w:r>
      <w:r>
        <w:rPr>
          <w:rFonts w:ascii="仿宋_GB2312" w:eastAsia="仿宋_GB2312"/>
          <w:sz w:val="32"/>
          <w:szCs w:val="32"/>
        </w:rPr>
        <w:t>2016</w:t>
      </w:r>
      <w:r>
        <w:rPr>
          <w:rFonts w:ascii="仿宋_GB2312" w:eastAsia="仿宋_GB2312" w:hint="eastAsia"/>
          <w:sz w:val="32"/>
          <w:szCs w:val="32"/>
        </w:rPr>
        <w:t>学年度第二学期课程安排（时间跨度为：201</w:t>
      </w:r>
      <w:r>
        <w:rPr>
          <w:rFonts w:ascii="仿宋_GB2312" w:eastAsia="仿宋_GB2312"/>
          <w:sz w:val="32"/>
          <w:szCs w:val="32"/>
        </w:rPr>
        <w:t>6</w:t>
      </w:r>
      <w:r>
        <w:rPr>
          <w:rFonts w:ascii="仿宋_GB2312" w:eastAsia="仿宋_GB2312" w:hint="eastAsia"/>
          <w:sz w:val="32"/>
          <w:szCs w:val="32"/>
        </w:rPr>
        <w:t>年</w:t>
      </w:r>
      <w:r>
        <w:rPr>
          <w:rFonts w:ascii="仿宋_GB2312" w:eastAsia="仿宋_GB2312"/>
          <w:sz w:val="32"/>
          <w:szCs w:val="32"/>
        </w:rPr>
        <w:t>3</w:t>
      </w:r>
      <w:r>
        <w:rPr>
          <w:rFonts w:ascii="仿宋_GB2312" w:eastAsia="仿宋_GB2312" w:hint="eastAsia"/>
          <w:sz w:val="32"/>
          <w:szCs w:val="32"/>
        </w:rPr>
        <w:t>月至201</w:t>
      </w:r>
      <w:r>
        <w:rPr>
          <w:rFonts w:ascii="仿宋_GB2312" w:eastAsia="仿宋_GB2312"/>
          <w:sz w:val="32"/>
          <w:szCs w:val="32"/>
        </w:rPr>
        <w:t>6</w:t>
      </w:r>
      <w:r>
        <w:rPr>
          <w:rFonts w:ascii="仿宋_GB2312" w:eastAsia="仿宋_GB2312" w:hint="eastAsia"/>
          <w:sz w:val="32"/>
          <w:szCs w:val="32"/>
        </w:rPr>
        <w:t>年</w:t>
      </w:r>
      <w:r>
        <w:rPr>
          <w:rFonts w:ascii="仿宋_GB2312" w:eastAsia="仿宋_GB2312"/>
          <w:sz w:val="32"/>
          <w:szCs w:val="32"/>
        </w:rPr>
        <w:t>5</w:t>
      </w:r>
      <w:r>
        <w:rPr>
          <w:rFonts w:ascii="仿宋_GB2312" w:eastAsia="仿宋_GB2312" w:hint="eastAsia"/>
          <w:sz w:val="32"/>
          <w:szCs w:val="32"/>
        </w:rPr>
        <w:t>月,须加盖学校教务处公章，</w:t>
      </w:r>
      <w:r>
        <w:rPr>
          <w:rFonts w:ascii="仿宋_GB2312" w:eastAsia="仿宋_GB2312"/>
          <w:sz w:val="32"/>
          <w:szCs w:val="32"/>
        </w:rPr>
        <w:t>格式</w:t>
      </w:r>
      <w:r>
        <w:rPr>
          <w:rFonts w:ascii="仿宋_GB2312" w:eastAsia="仿宋_GB2312" w:hint="eastAsia"/>
          <w:sz w:val="32"/>
          <w:szCs w:val="32"/>
        </w:rPr>
        <w:t>见附件</w:t>
      </w:r>
      <w:r>
        <w:rPr>
          <w:rFonts w:ascii="仿宋_GB2312" w:eastAsia="仿宋_GB2312"/>
          <w:sz w:val="32"/>
          <w:szCs w:val="32"/>
        </w:rPr>
        <w:t>4</w:t>
      </w:r>
      <w:r>
        <w:rPr>
          <w:rFonts w:ascii="仿宋_GB2312" w:eastAsia="仿宋_GB2312" w:hint="eastAsia"/>
          <w:sz w:val="32"/>
          <w:szCs w:val="32"/>
        </w:rPr>
        <w:t>）及</w:t>
      </w:r>
      <w:r w:rsidRPr="00503073">
        <w:rPr>
          <w:rFonts w:ascii="仿宋_GB2312" w:eastAsia="仿宋_GB2312" w:hint="eastAsia"/>
          <w:sz w:val="32"/>
          <w:szCs w:val="32"/>
        </w:rPr>
        <w:t>《山东省高校青年教师教学竞赛参赛选手推荐表》纸质版</w:t>
      </w:r>
      <w:r>
        <w:rPr>
          <w:rFonts w:ascii="仿宋_GB2312" w:eastAsia="仿宋_GB2312" w:hint="eastAsia"/>
          <w:sz w:val="32"/>
          <w:szCs w:val="32"/>
        </w:rPr>
        <w:t>一并报送省高师培训中心，</w:t>
      </w:r>
      <w:r w:rsidRPr="00503073">
        <w:rPr>
          <w:rFonts w:ascii="仿宋_GB2312" w:eastAsia="仿宋_GB2312" w:hint="eastAsia"/>
          <w:sz w:val="32"/>
          <w:szCs w:val="32"/>
        </w:rPr>
        <w:t>电子版发至sdgspx@126.com邮箱。</w:t>
      </w:r>
    </w:p>
    <w:p w:rsidR="00D15383" w:rsidRDefault="00D15383" w:rsidP="00D15383">
      <w:pPr>
        <w:spacing w:line="580" w:lineRule="exact"/>
        <w:ind w:firstLineChars="200" w:firstLine="640"/>
        <w:rPr>
          <w:rFonts w:ascii="仿宋_GB2312" w:eastAsia="仿宋_GB2312"/>
          <w:sz w:val="32"/>
          <w:szCs w:val="32"/>
        </w:rPr>
      </w:pPr>
      <w:r w:rsidRPr="0060070B">
        <w:rPr>
          <w:rFonts w:ascii="楷体_GB2312" w:eastAsia="楷体_GB2312" w:hint="eastAsia"/>
          <w:sz w:val="32"/>
          <w:szCs w:val="32"/>
        </w:rPr>
        <w:t>（二）制作课堂实录。</w:t>
      </w:r>
      <w:r>
        <w:rPr>
          <w:rFonts w:ascii="仿宋_GB2312" w:eastAsia="仿宋_GB2312" w:hint="eastAsia"/>
          <w:sz w:val="32"/>
          <w:szCs w:val="32"/>
        </w:rPr>
        <w:t>参赛选手需按照上报的课程进度授课，不得临时调整授课时间和授课内容。现场录像不得剪辑。录像</w:t>
      </w:r>
      <w:r>
        <w:rPr>
          <w:rFonts w:ascii="仿宋_GB2312" w:eastAsia="仿宋_GB2312"/>
          <w:sz w:val="32"/>
          <w:szCs w:val="32"/>
        </w:rPr>
        <w:t>不得</w:t>
      </w:r>
      <w:r>
        <w:rPr>
          <w:rFonts w:ascii="仿宋_GB2312" w:eastAsia="仿宋_GB2312" w:hint="eastAsia"/>
          <w:sz w:val="32"/>
          <w:szCs w:val="32"/>
        </w:rPr>
        <w:t>包含选手个人和所在学校信息。视频大小控制在</w:t>
      </w:r>
      <w:smartTag w:uri="urn:schemas-microsoft-com:office:smarttags" w:element="chmetcnv">
        <w:smartTagPr>
          <w:attr w:name="UnitName" w:val="m"/>
          <w:attr w:name="SourceValue" w:val="300"/>
          <w:attr w:name="HasSpace" w:val="False"/>
          <w:attr w:name="Negative" w:val="False"/>
          <w:attr w:name="NumberType" w:val="1"/>
          <w:attr w:name="TCSC" w:val="0"/>
        </w:smartTagPr>
        <w:r>
          <w:rPr>
            <w:rFonts w:ascii="仿宋_GB2312" w:eastAsia="仿宋_GB2312" w:hint="eastAsia"/>
            <w:sz w:val="32"/>
            <w:szCs w:val="32"/>
          </w:rPr>
          <w:t>300</w:t>
        </w:r>
        <w:r>
          <w:rPr>
            <w:rFonts w:ascii="仿宋_GB2312" w:eastAsia="仿宋_GB2312"/>
            <w:sz w:val="32"/>
            <w:szCs w:val="32"/>
          </w:rPr>
          <w:t>M</w:t>
        </w:r>
      </w:smartTag>
      <w:r>
        <w:rPr>
          <w:rFonts w:ascii="仿宋_GB2312" w:eastAsia="仿宋_GB2312" w:hint="eastAsia"/>
          <w:sz w:val="32"/>
          <w:szCs w:val="32"/>
        </w:rPr>
        <w:t>以内，</w:t>
      </w:r>
      <w:r>
        <w:rPr>
          <w:rFonts w:ascii="仿宋_GB2312" w:eastAsia="仿宋_GB2312"/>
          <w:sz w:val="32"/>
          <w:szCs w:val="32"/>
        </w:rPr>
        <w:t>格式</w:t>
      </w:r>
      <w:r>
        <w:rPr>
          <w:rFonts w:ascii="仿宋_GB2312" w:eastAsia="仿宋_GB2312" w:hint="eastAsia"/>
          <w:sz w:val="32"/>
          <w:szCs w:val="32"/>
        </w:rPr>
        <w:t>为：</w:t>
      </w:r>
      <w:r>
        <w:rPr>
          <w:rFonts w:ascii="仿宋_GB2312" w:eastAsia="仿宋_GB2312"/>
          <w:sz w:val="32"/>
          <w:szCs w:val="32"/>
        </w:rPr>
        <w:t>mp4</w:t>
      </w:r>
      <w:r>
        <w:rPr>
          <w:rFonts w:ascii="仿宋_GB2312" w:eastAsia="仿宋_GB2312" w:hint="eastAsia"/>
          <w:sz w:val="32"/>
          <w:szCs w:val="32"/>
        </w:rPr>
        <w:t>，</w:t>
      </w:r>
      <w:r>
        <w:rPr>
          <w:rFonts w:ascii="仿宋_GB2312" w:eastAsia="仿宋_GB2312"/>
          <w:sz w:val="32"/>
          <w:szCs w:val="32"/>
        </w:rPr>
        <w:t>命名</w:t>
      </w:r>
      <w:r>
        <w:rPr>
          <w:rFonts w:ascii="仿宋_GB2312" w:eastAsia="仿宋_GB2312" w:hint="eastAsia"/>
          <w:sz w:val="32"/>
          <w:szCs w:val="32"/>
        </w:rPr>
        <w:t>方式为：</w:t>
      </w:r>
      <w:r>
        <w:rPr>
          <w:rFonts w:ascii="仿宋_GB2312" w:eastAsia="仿宋_GB2312"/>
          <w:sz w:val="32"/>
          <w:szCs w:val="32"/>
        </w:rPr>
        <w:t>“</w:t>
      </w:r>
      <w:r>
        <w:rPr>
          <w:rFonts w:ascii="仿宋_GB2312" w:eastAsia="仿宋_GB2312"/>
          <w:sz w:val="32"/>
          <w:szCs w:val="32"/>
        </w:rPr>
        <w:t>学校</w:t>
      </w:r>
      <w:r>
        <w:rPr>
          <w:rFonts w:ascii="仿宋_GB2312" w:eastAsia="仿宋_GB2312" w:hint="eastAsia"/>
          <w:sz w:val="32"/>
          <w:szCs w:val="32"/>
        </w:rPr>
        <w:t>名称</w:t>
      </w:r>
      <w:r>
        <w:rPr>
          <w:rFonts w:ascii="仿宋_GB2312" w:eastAsia="仿宋_GB2312"/>
          <w:sz w:val="32"/>
          <w:szCs w:val="32"/>
        </w:rPr>
        <w:t>”</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选手</w:t>
      </w:r>
      <w:r>
        <w:rPr>
          <w:rFonts w:ascii="仿宋_GB2312" w:eastAsia="仿宋_GB2312" w:hint="eastAsia"/>
          <w:sz w:val="32"/>
          <w:szCs w:val="32"/>
        </w:rPr>
        <w:t>姓名</w:t>
      </w:r>
      <w:r>
        <w:rPr>
          <w:rFonts w:ascii="仿宋_GB2312" w:eastAsia="仿宋_GB2312"/>
          <w:sz w:val="32"/>
          <w:szCs w:val="32"/>
        </w:rPr>
        <w:t>”</w:t>
      </w:r>
      <w:r>
        <w:rPr>
          <w:rFonts w:ascii="仿宋_GB2312" w:eastAsia="仿宋_GB2312"/>
          <w:sz w:val="32"/>
          <w:szCs w:val="32"/>
        </w:rPr>
        <w:t>+</w:t>
      </w:r>
      <w:r w:rsidRPr="001824D8">
        <w:rPr>
          <w:rFonts w:ascii="Calibri" w:eastAsia="仿宋_GB2312" w:hAnsi="Calibri"/>
          <w:sz w:val="32"/>
          <w:szCs w:val="32"/>
        </w:rPr>
        <w:t>教学</w:t>
      </w:r>
      <w:r w:rsidRPr="001824D8">
        <w:rPr>
          <w:rFonts w:ascii="Calibri" w:eastAsia="仿宋_GB2312" w:hAnsi="Calibri" w:hint="eastAsia"/>
          <w:sz w:val="32"/>
          <w:szCs w:val="32"/>
        </w:rPr>
        <w:t>视频</w:t>
      </w:r>
      <w:r w:rsidRPr="001824D8">
        <w:rPr>
          <w:rFonts w:ascii="Calibri" w:eastAsia="仿宋_GB2312" w:hAnsi="Calibri" w:hint="eastAsia"/>
          <w:sz w:val="32"/>
          <w:szCs w:val="32"/>
        </w:rPr>
        <w:t>.mp4</w:t>
      </w:r>
      <w:r>
        <w:rPr>
          <w:rFonts w:ascii="仿宋_GB2312" w:eastAsia="仿宋_GB2312" w:hint="eastAsia"/>
          <w:sz w:val="32"/>
          <w:szCs w:val="32"/>
        </w:rPr>
        <w:t>。</w:t>
      </w:r>
      <w:smartTag w:uri="urn:schemas-microsoft-com:office:smarttags" w:element="chsdate">
        <w:smartTagPr>
          <w:attr w:name="Year" w:val="2016"/>
          <w:attr w:name="Month" w:val="4"/>
          <w:attr w:name="Day" w:val="10"/>
          <w:attr w:name="IsLunarDate" w:val="False"/>
          <w:attr w:name="IsROCDate" w:val="False"/>
        </w:smartTagPr>
        <w:r>
          <w:rPr>
            <w:rFonts w:ascii="仿宋_GB2312" w:eastAsia="仿宋_GB2312" w:hint="eastAsia"/>
            <w:sz w:val="32"/>
            <w:szCs w:val="32"/>
          </w:rPr>
          <w:t>4月10日</w:t>
        </w:r>
        <w:r>
          <w:rPr>
            <w:rFonts w:ascii="仿宋_GB2312" w:eastAsia="仿宋_GB2312"/>
            <w:sz w:val="32"/>
            <w:szCs w:val="32"/>
          </w:rPr>
          <w:t>前</w:t>
        </w:r>
      </w:smartTag>
      <w:r>
        <w:rPr>
          <w:rFonts w:ascii="仿宋_GB2312" w:eastAsia="仿宋_GB2312"/>
          <w:sz w:val="32"/>
          <w:szCs w:val="32"/>
        </w:rPr>
        <w:t>将视频上传评审平台，</w:t>
      </w:r>
      <w:r>
        <w:rPr>
          <w:rFonts w:ascii="仿宋_GB2312" w:eastAsia="仿宋_GB2312" w:hint="eastAsia"/>
          <w:sz w:val="32"/>
          <w:szCs w:val="32"/>
        </w:rPr>
        <w:t>网址详见省高师培训中心网站。</w:t>
      </w:r>
    </w:p>
    <w:p w:rsidR="00D15383" w:rsidRPr="0060070B" w:rsidRDefault="00D15383" w:rsidP="00D15383">
      <w:pPr>
        <w:pStyle w:val="1"/>
        <w:adjustRightInd w:val="0"/>
        <w:snapToGrid w:val="0"/>
        <w:spacing w:line="580" w:lineRule="exact"/>
        <w:ind w:firstLineChars="200" w:firstLine="640"/>
        <w:rPr>
          <w:rFonts w:ascii="楷体_GB2312" w:eastAsia="楷体_GB2312" w:hAnsi="华文仿宋"/>
          <w:sz w:val="32"/>
          <w:szCs w:val="32"/>
        </w:rPr>
      </w:pPr>
      <w:r w:rsidRPr="0060070B">
        <w:rPr>
          <w:rFonts w:ascii="楷体_GB2312" w:eastAsia="楷体_GB2312" w:hAnsi="华文仿宋" w:hint="eastAsia"/>
          <w:sz w:val="32"/>
          <w:szCs w:val="32"/>
        </w:rPr>
        <w:t>（三）参加决赛选手需报送以下材料：</w:t>
      </w:r>
    </w:p>
    <w:p w:rsidR="00D15383" w:rsidRPr="008674CC"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sidRPr="008674CC">
        <w:rPr>
          <w:rFonts w:ascii="仿宋_GB2312" w:eastAsia="仿宋_GB2312" w:hAnsi="华文仿宋" w:hint="eastAsia"/>
          <w:sz w:val="32"/>
          <w:szCs w:val="32"/>
        </w:rPr>
        <w:t>1.本人身份证</w:t>
      </w:r>
      <w:r>
        <w:rPr>
          <w:rFonts w:ascii="仿宋_GB2312" w:eastAsia="仿宋_GB2312" w:hAnsi="华文仿宋" w:hint="eastAsia"/>
          <w:sz w:val="32"/>
          <w:szCs w:val="32"/>
        </w:rPr>
        <w:t>、</w:t>
      </w:r>
      <w:r>
        <w:rPr>
          <w:rFonts w:ascii="仿宋_GB2312" w:eastAsia="仿宋_GB2312" w:hAnsi="华文仿宋"/>
          <w:sz w:val="32"/>
          <w:szCs w:val="32"/>
        </w:rPr>
        <w:t>高校教师资格证</w:t>
      </w:r>
      <w:r w:rsidRPr="008674CC">
        <w:rPr>
          <w:rFonts w:ascii="仿宋_GB2312" w:eastAsia="仿宋_GB2312" w:hAnsi="华文仿宋" w:hint="eastAsia"/>
          <w:sz w:val="32"/>
          <w:szCs w:val="32"/>
        </w:rPr>
        <w:t>复印件</w:t>
      </w:r>
      <w:r>
        <w:rPr>
          <w:rFonts w:ascii="仿宋_GB2312" w:eastAsia="仿宋_GB2312" w:hAnsi="华文仿宋" w:hint="eastAsia"/>
          <w:sz w:val="32"/>
          <w:szCs w:val="32"/>
        </w:rPr>
        <w:t>各</w:t>
      </w:r>
      <w:r w:rsidRPr="008674CC">
        <w:rPr>
          <w:rFonts w:ascii="仿宋_GB2312" w:eastAsia="仿宋_GB2312" w:hAnsi="华文仿宋" w:hint="eastAsia"/>
          <w:sz w:val="32"/>
          <w:szCs w:val="32"/>
        </w:rPr>
        <w:t>一份；</w:t>
      </w:r>
    </w:p>
    <w:p w:rsidR="00D15383" w:rsidRPr="00E66DA7"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sidRPr="00E66DA7">
        <w:rPr>
          <w:rFonts w:ascii="仿宋_GB2312" w:eastAsia="仿宋_GB2312" w:hAnsi="华文仿宋" w:hint="eastAsia"/>
          <w:sz w:val="32"/>
          <w:szCs w:val="32"/>
        </w:rPr>
        <w:t>2.参赛课程教学大纲的复印件6份；</w:t>
      </w:r>
    </w:p>
    <w:p w:rsidR="00D15383" w:rsidRPr="00E66DA7"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sidRPr="00E66DA7">
        <w:rPr>
          <w:rFonts w:ascii="仿宋_GB2312" w:eastAsia="仿宋_GB2312" w:hAnsi="华文仿宋" w:hint="eastAsia"/>
          <w:sz w:val="32"/>
          <w:szCs w:val="32"/>
        </w:rPr>
        <w:t>3.参赛课程20个学时教学设计的纸质汇编本6份</w:t>
      </w:r>
      <w:r>
        <w:rPr>
          <w:rFonts w:ascii="仿宋_GB2312" w:eastAsia="仿宋_GB2312" w:hAnsi="华文仿宋" w:hint="eastAsia"/>
          <w:sz w:val="32"/>
          <w:szCs w:val="32"/>
        </w:rPr>
        <w:t>；</w:t>
      </w:r>
    </w:p>
    <w:p w:rsidR="00D15383" w:rsidRPr="00E66DA7"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sidRPr="00E66DA7">
        <w:rPr>
          <w:rFonts w:ascii="仿宋_GB2312" w:eastAsia="仿宋_GB2312" w:hAnsi="华文仿宋" w:hint="eastAsia"/>
          <w:sz w:val="32"/>
          <w:szCs w:val="32"/>
        </w:rPr>
        <w:t>4.参赛课程20个学时相对应的20个课堂教学节段的PPT纸质汇编本6份；</w:t>
      </w:r>
    </w:p>
    <w:p w:rsidR="00D15383" w:rsidRPr="00E66DA7"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sidRPr="00E66DA7">
        <w:rPr>
          <w:rFonts w:ascii="仿宋_GB2312" w:eastAsia="仿宋_GB2312" w:hAnsi="华文仿宋" w:hint="eastAsia"/>
          <w:sz w:val="32"/>
          <w:szCs w:val="32"/>
        </w:rPr>
        <w:lastRenderedPageBreak/>
        <w:t>5.参赛课程20个教学节段的目录</w:t>
      </w:r>
      <w:r>
        <w:rPr>
          <w:rFonts w:ascii="仿宋_GB2312" w:eastAsia="仿宋_GB2312" w:hAnsi="华文仿宋" w:hint="eastAsia"/>
          <w:sz w:val="32"/>
          <w:szCs w:val="32"/>
        </w:rPr>
        <w:t>；</w:t>
      </w:r>
    </w:p>
    <w:p w:rsidR="00D15383"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sidRPr="00E66DA7">
        <w:rPr>
          <w:rFonts w:ascii="仿宋_GB2312" w:eastAsia="仿宋_GB2312" w:hAnsi="华文仿宋" w:hint="eastAsia"/>
          <w:sz w:val="32"/>
          <w:szCs w:val="32"/>
        </w:rPr>
        <w:t>6.如课堂教学需小型专用软件，请单独附页注明软件名称、版本</w:t>
      </w:r>
      <w:r>
        <w:rPr>
          <w:rFonts w:ascii="仿宋_GB2312" w:eastAsia="仿宋_GB2312" w:hAnsi="华文仿宋" w:hint="eastAsia"/>
          <w:sz w:val="32"/>
          <w:szCs w:val="32"/>
        </w:rPr>
        <w:t>和运行环境;</w:t>
      </w:r>
    </w:p>
    <w:p w:rsidR="00D15383"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7.上述材料电子版一套,命名方式：</w:t>
      </w:r>
      <w:r>
        <w:rPr>
          <w:rFonts w:ascii="仿宋_GB2312" w:eastAsia="仿宋_GB2312" w:hAnsi="华文仿宋"/>
          <w:sz w:val="32"/>
          <w:szCs w:val="32"/>
        </w:rPr>
        <w:t>“</w:t>
      </w:r>
      <w:r>
        <w:rPr>
          <w:rFonts w:ascii="仿宋_GB2312" w:eastAsia="仿宋_GB2312" w:hAnsi="华文仿宋" w:hint="eastAsia"/>
          <w:sz w:val="32"/>
          <w:szCs w:val="32"/>
        </w:rPr>
        <w:t>学校名称</w:t>
      </w:r>
      <w:r>
        <w:rPr>
          <w:rFonts w:ascii="仿宋_GB2312" w:eastAsia="仿宋_GB2312" w:hAnsi="华文仿宋"/>
          <w:sz w:val="32"/>
          <w:szCs w:val="32"/>
        </w:rPr>
        <w:t>”</w:t>
      </w:r>
      <w:r>
        <w:rPr>
          <w:rFonts w:ascii="仿宋_GB2312" w:eastAsia="仿宋_GB2312" w:hAnsi="华文仿宋"/>
          <w:sz w:val="32"/>
          <w:szCs w:val="32"/>
        </w:rPr>
        <w:t>+</w:t>
      </w:r>
      <w:r>
        <w:rPr>
          <w:rFonts w:ascii="仿宋_GB2312" w:eastAsia="仿宋_GB2312" w:hAnsi="华文仿宋" w:hint="eastAsia"/>
          <w:sz w:val="32"/>
          <w:szCs w:val="32"/>
        </w:rPr>
        <w:t>“选手</w:t>
      </w:r>
      <w:r>
        <w:rPr>
          <w:rFonts w:ascii="仿宋_GB2312" w:eastAsia="仿宋_GB2312" w:hAnsi="华文仿宋"/>
          <w:sz w:val="32"/>
          <w:szCs w:val="32"/>
        </w:rPr>
        <w:t>姓名</w:t>
      </w:r>
      <w:r>
        <w:rPr>
          <w:rFonts w:ascii="仿宋_GB2312" w:eastAsia="仿宋_GB2312" w:hAnsi="华文仿宋"/>
          <w:sz w:val="32"/>
          <w:szCs w:val="32"/>
        </w:rPr>
        <w:t>”</w:t>
      </w:r>
      <w:r>
        <w:rPr>
          <w:rFonts w:ascii="仿宋_GB2312" w:eastAsia="仿宋_GB2312" w:hAnsi="华文仿宋"/>
          <w:sz w:val="32"/>
          <w:szCs w:val="32"/>
        </w:rPr>
        <w:t>+</w:t>
      </w:r>
      <w:r>
        <w:rPr>
          <w:rFonts w:ascii="仿宋_GB2312" w:eastAsia="仿宋_GB2312" w:hAnsi="华文仿宋"/>
          <w:sz w:val="32"/>
          <w:szCs w:val="32"/>
        </w:rPr>
        <w:t>“</w:t>
      </w:r>
      <w:r>
        <w:rPr>
          <w:rFonts w:ascii="仿宋_GB2312" w:eastAsia="仿宋_GB2312" w:hAnsi="华文仿宋" w:hint="eastAsia"/>
          <w:sz w:val="32"/>
          <w:szCs w:val="32"/>
        </w:rPr>
        <w:t>决赛材料.</w:t>
      </w:r>
      <w:proofErr w:type="spellStart"/>
      <w:r>
        <w:rPr>
          <w:rFonts w:ascii="仿宋_GB2312" w:eastAsia="仿宋_GB2312" w:hAnsi="华文仿宋"/>
          <w:sz w:val="32"/>
          <w:szCs w:val="32"/>
        </w:rPr>
        <w:t>rar</w:t>
      </w:r>
      <w:proofErr w:type="spellEnd"/>
      <w:r>
        <w:rPr>
          <w:rFonts w:ascii="仿宋_GB2312" w:eastAsia="仿宋_GB2312" w:hAnsi="华文仿宋"/>
          <w:sz w:val="32"/>
          <w:szCs w:val="32"/>
        </w:rPr>
        <w:t>”</w:t>
      </w:r>
      <w:r>
        <w:rPr>
          <w:rFonts w:ascii="仿宋_GB2312" w:eastAsia="仿宋_GB2312" w:hAnsi="华文仿宋" w:hint="eastAsia"/>
          <w:sz w:val="32"/>
          <w:szCs w:val="32"/>
        </w:rPr>
        <w:t>。</w:t>
      </w:r>
    </w:p>
    <w:p w:rsidR="00D15383" w:rsidRDefault="00D15383" w:rsidP="00D15383">
      <w:pPr>
        <w:pStyle w:val="1"/>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六</w:t>
      </w:r>
      <w:r w:rsidRPr="008674CC">
        <w:rPr>
          <w:rFonts w:ascii="黑体" w:eastAsia="黑体" w:hAnsi="黑体" w:hint="eastAsia"/>
          <w:sz w:val="32"/>
          <w:szCs w:val="32"/>
        </w:rPr>
        <w:t>、注意事项</w:t>
      </w:r>
    </w:p>
    <w:p w:rsidR="00D15383" w:rsidRPr="009770E4" w:rsidRDefault="00D15383" w:rsidP="00D15383">
      <w:pPr>
        <w:pStyle w:val="1"/>
        <w:adjustRightInd w:val="0"/>
        <w:snapToGrid w:val="0"/>
        <w:spacing w:line="580" w:lineRule="exact"/>
        <w:ind w:firstLineChars="200" w:firstLine="608"/>
        <w:rPr>
          <w:rFonts w:ascii="仿宋_GB2312" w:eastAsia="仿宋_GB2312" w:hAnsi="华文仿宋"/>
          <w:spacing w:val="-8"/>
          <w:sz w:val="32"/>
          <w:szCs w:val="32"/>
        </w:rPr>
      </w:pPr>
      <w:r w:rsidRPr="009770E4">
        <w:rPr>
          <w:rFonts w:ascii="仿宋_GB2312" w:eastAsia="仿宋_GB2312" w:hAnsi="华文仿宋" w:hint="eastAsia"/>
          <w:spacing w:val="-8"/>
          <w:sz w:val="32"/>
          <w:szCs w:val="32"/>
        </w:rPr>
        <w:t>1</w:t>
      </w:r>
      <w:r w:rsidRPr="009770E4">
        <w:rPr>
          <w:rFonts w:ascii="仿宋_GB2312" w:eastAsia="仿宋_GB2312" w:hAnsi="华文仿宋"/>
          <w:spacing w:val="-8"/>
          <w:sz w:val="32"/>
          <w:szCs w:val="32"/>
        </w:rPr>
        <w:t>.决赛</w:t>
      </w:r>
      <w:r w:rsidRPr="009770E4">
        <w:rPr>
          <w:rFonts w:ascii="仿宋_GB2312" w:eastAsia="仿宋_GB2312" w:hAnsi="华文仿宋" w:hint="eastAsia"/>
          <w:spacing w:val="-8"/>
          <w:sz w:val="32"/>
          <w:szCs w:val="32"/>
        </w:rPr>
        <w:t>具体时间和地点将另行通知</w:t>
      </w:r>
      <w:r>
        <w:rPr>
          <w:rFonts w:ascii="仿宋_GB2312" w:eastAsia="仿宋_GB2312" w:hAnsi="华文仿宋" w:hint="eastAsia"/>
          <w:spacing w:val="-8"/>
          <w:sz w:val="32"/>
          <w:szCs w:val="32"/>
        </w:rPr>
        <w:t>。</w:t>
      </w:r>
    </w:p>
    <w:p w:rsidR="00D15383"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Pr>
          <w:rFonts w:ascii="仿宋_GB2312" w:eastAsia="仿宋_GB2312" w:hAnsi="华文仿宋"/>
          <w:sz w:val="32"/>
          <w:szCs w:val="32"/>
        </w:rPr>
        <w:t>2</w:t>
      </w:r>
      <w:r>
        <w:rPr>
          <w:rFonts w:ascii="仿宋_GB2312" w:eastAsia="仿宋_GB2312" w:hAnsi="华文仿宋" w:hint="eastAsia"/>
          <w:sz w:val="32"/>
          <w:szCs w:val="32"/>
        </w:rPr>
        <w:t>.决赛选手参赛课程的课堂讲授学时不得少于2个学分（含2个学分）。</w:t>
      </w:r>
    </w:p>
    <w:p w:rsidR="00D15383" w:rsidRDefault="00D15383" w:rsidP="00D15383">
      <w:pPr>
        <w:pStyle w:val="1"/>
        <w:adjustRightInd w:val="0"/>
        <w:snapToGrid w:val="0"/>
        <w:spacing w:line="580" w:lineRule="exact"/>
        <w:ind w:firstLineChars="200" w:firstLine="640"/>
        <w:rPr>
          <w:rFonts w:ascii="仿宋_GB2312" w:eastAsia="仿宋_GB2312" w:hAnsi="华文仿宋"/>
          <w:spacing w:val="-8"/>
          <w:sz w:val="32"/>
          <w:szCs w:val="32"/>
        </w:rPr>
      </w:pPr>
      <w:r>
        <w:rPr>
          <w:rFonts w:ascii="仿宋_GB2312" w:eastAsia="仿宋_GB2312" w:hAnsi="华文仿宋"/>
          <w:sz w:val="32"/>
          <w:szCs w:val="32"/>
        </w:rPr>
        <w:t>3</w:t>
      </w:r>
      <w:r>
        <w:rPr>
          <w:rFonts w:ascii="仿宋_GB2312" w:eastAsia="仿宋_GB2312" w:hAnsi="华文仿宋" w:hint="eastAsia"/>
          <w:sz w:val="32"/>
          <w:szCs w:val="32"/>
        </w:rPr>
        <w:t>.</w:t>
      </w:r>
      <w:r>
        <w:rPr>
          <w:rFonts w:ascii="仿宋_GB2312" w:eastAsia="仿宋_GB2312" w:hAnsi="华文仿宋" w:hint="eastAsia"/>
          <w:spacing w:val="-8"/>
          <w:sz w:val="32"/>
          <w:szCs w:val="32"/>
        </w:rPr>
        <w:t>所谓“教学节段”，特指课堂教学20分钟所需要的教学内容；</w:t>
      </w:r>
    </w:p>
    <w:p w:rsidR="00D15383"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Pr>
          <w:rFonts w:ascii="仿宋_GB2312" w:eastAsia="仿宋_GB2312" w:hAnsi="华文仿宋"/>
          <w:sz w:val="32"/>
          <w:szCs w:val="32"/>
        </w:rPr>
        <w:t>4</w:t>
      </w:r>
      <w:r>
        <w:rPr>
          <w:rFonts w:ascii="仿宋_GB2312" w:eastAsia="仿宋_GB2312" w:hAnsi="华文仿宋" w:hint="eastAsia"/>
          <w:sz w:val="32"/>
          <w:szCs w:val="32"/>
        </w:rPr>
        <w:t>.选手提交的教学大纲复印件、20个学时的教学设计及与学时对应的20个教学节段的PPT一律用A4纸打印（一式6份），其中PPT每页幻灯片不超过六幅。</w:t>
      </w:r>
    </w:p>
    <w:p w:rsidR="00D15383"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Pr>
          <w:rFonts w:ascii="仿宋_GB2312" w:eastAsia="仿宋_GB2312" w:hAnsi="华文仿宋"/>
          <w:sz w:val="32"/>
          <w:szCs w:val="32"/>
        </w:rPr>
        <w:t>5</w:t>
      </w:r>
      <w:r>
        <w:rPr>
          <w:rFonts w:ascii="仿宋_GB2312" w:eastAsia="仿宋_GB2312" w:hAnsi="华文仿宋" w:hint="eastAsia"/>
          <w:sz w:val="32"/>
          <w:szCs w:val="32"/>
        </w:rPr>
        <w:t>.选手在课堂教学环节以及报名时提交给评委的所有文字材料中不得出现选手姓名、学校等信息，</w:t>
      </w:r>
      <w:r>
        <w:rPr>
          <w:rFonts w:ascii="仿宋_GB2312" w:eastAsia="仿宋_GB2312" w:hAnsi="华文仿宋"/>
          <w:sz w:val="32"/>
          <w:szCs w:val="32"/>
        </w:rPr>
        <w:t>否则取消参赛资格</w:t>
      </w:r>
      <w:r>
        <w:rPr>
          <w:rFonts w:ascii="仿宋_GB2312" w:eastAsia="仿宋_GB2312" w:hAnsi="华文仿宋" w:hint="eastAsia"/>
          <w:sz w:val="32"/>
          <w:szCs w:val="32"/>
        </w:rPr>
        <w:t>。</w:t>
      </w:r>
    </w:p>
    <w:p w:rsidR="00D15383"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Pr>
          <w:rFonts w:ascii="仿宋_GB2312" w:eastAsia="仿宋_GB2312" w:hAnsi="华文仿宋"/>
          <w:sz w:val="32"/>
          <w:szCs w:val="32"/>
        </w:rPr>
        <w:t>6.</w:t>
      </w:r>
      <w:r>
        <w:rPr>
          <w:rFonts w:ascii="仿宋_GB2312" w:eastAsia="仿宋_GB2312" w:hAnsi="华文仿宋" w:hint="eastAsia"/>
          <w:sz w:val="32"/>
          <w:szCs w:val="32"/>
        </w:rPr>
        <w:t>决赛不安排学生听课，由承办单位组织教师观摩。</w:t>
      </w:r>
    </w:p>
    <w:p w:rsidR="00D15383"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Pr>
          <w:rFonts w:ascii="仿宋_GB2312" w:eastAsia="仿宋_GB2312" w:hAnsi="华文仿宋"/>
          <w:sz w:val="32"/>
          <w:szCs w:val="32"/>
        </w:rPr>
        <w:t>7.</w:t>
      </w:r>
      <w:r>
        <w:rPr>
          <w:rFonts w:ascii="仿宋_GB2312" w:eastAsia="仿宋_GB2312" w:hAnsi="华文仿宋" w:hint="eastAsia"/>
          <w:sz w:val="32"/>
          <w:szCs w:val="32"/>
        </w:rPr>
        <w:t>根据各自参赛课程需要，选手可携带教学模型、挂图、激光笔等。</w:t>
      </w:r>
    </w:p>
    <w:p w:rsidR="00D15383"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Pr>
          <w:rFonts w:ascii="仿宋_GB2312" w:eastAsia="仿宋_GB2312" w:hAnsi="华文仿宋"/>
          <w:sz w:val="32"/>
          <w:szCs w:val="32"/>
        </w:rPr>
        <w:t>8.</w:t>
      </w:r>
      <w:r>
        <w:rPr>
          <w:rFonts w:ascii="仿宋_GB2312" w:eastAsia="仿宋_GB2312" w:hAnsi="华文仿宋" w:hint="eastAsia"/>
          <w:sz w:val="32"/>
          <w:szCs w:val="32"/>
        </w:rPr>
        <w:t>撰写教学反思期间不允许携带书面或电子等任何形式的资料。</w:t>
      </w:r>
    </w:p>
    <w:p w:rsidR="00D15383" w:rsidRDefault="00D15383" w:rsidP="00D15383">
      <w:pPr>
        <w:pStyle w:val="1"/>
        <w:adjustRightInd w:val="0"/>
        <w:snapToGrid w:val="0"/>
        <w:spacing w:line="580" w:lineRule="exact"/>
        <w:ind w:firstLineChars="200" w:firstLine="640"/>
        <w:rPr>
          <w:rFonts w:ascii="仿宋_GB2312" w:eastAsia="仿宋_GB2312" w:hAnsi="华文仿宋"/>
          <w:sz w:val="32"/>
          <w:szCs w:val="32"/>
        </w:rPr>
      </w:pPr>
      <w:r>
        <w:rPr>
          <w:rFonts w:ascii="仿宋_GB2312" w:eastAsia="仿宋_GB2312" w:hAnsi="华文仿宋"/>
          <w:sz w:val="32"/>
          <w:szCs w:val="32"/>
        </w:rPr>
        <w:t>9</w:t>
      </w:r>
      <w:r>
        <w:rPr>
          <w:rFonts w:ascii="仿宋_GB2312" w:eastAsia="仿宋_GB2312" w:hAnsi="华文仿宋" w:hint="eastAsia"/>
          <w:sz w:val="32"/>
          <w:szCs w:val="32"/>
        </w:rPr>
        <w:t>.组委会将在比赛前一天召开参加复赛选手会议，当天下午开放竞赛场地，</w:t>
      </w:r>
      <w:proofErr w:type="gramStart"/>
      <w:r>
        <w:rPr>
          <w:rFonts w:ascii="仿宋_GB2312" w:eastAsia="仿宋_GB2312" w:hAnsi="华文仿宋" w:hint="eastAsia"/>
          <w:sz w:val="32"/>
          <w:szCs w:val="32"/>
        </w:rPr>
        <w:t>供选手</w:t>
      </w:r>
      <w:proofErr w:type="gramEnd"/>
      <w:r>
        <w:rPr>
          <w:rFonts w:ascii="仿宋_GB2312" w:eastAsia="仿宋_GB2312" w:hAnsi="华文仿宋" w:hint="eastAsia"/>
          <w:sz w:val="32"/>
          <w:szCs w:val="32"/>
        </w:rPr>
        <w:t>熟悉比赛环境，</w:t>
      </w:r>
      <w:r>
        <w:rPr>
          <w:rFonts w:ascii="仿宋_GB2312" w:eastAsia="仿宋_GB2312" w:hAnsi="华文仿宋"/>
          <w:sz w:val="32"/>
          <w:szCs w:val="32"/>
        </w:rPr>
        <w:t>测试</w:t>
      </w:r>
      <w:r>
        <w:rPr>
          <w:rFonts w:ascii="仿宋_GB2312" w:eastAsia="仿宋_GB2312" w:hAnsi="华文仿宋" w:hint="eastAsia"/>
          <w:sz w:val="32"/>
          <w:szCs w:val="32"/>
        </w:rPr>
        <w:t>仪器设备。</w:t>
      </w:r>
    </w:p>
    <w:p w:rsidR="00275C09" w:rsidRPr="00275C09" w:rsidRDefault="00D15383" w:rsidP="00D1538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hAnsi="华文仿宋" w:hint="eastAsia"/>
          <w:sz w:val="32"/>
          <w:szCs w:val="32"/>
        </w:rPr>
        <w:lastRenderedPageBreak/>
        <w:t>10.决赛</w:t>
      </w:r>
      <w:r>
        <w:rPr>
          <w:rFonts w:ascii="仿宋_GB2312" w:eastAsia="仿宋_GB2312" w:hAnsi="华文仿宋"/>
          <w:sz w:val="32"/>
          <w:szCs w:val="32"/>
        </w:rPr>
        <w:t>现场</w:t>
      </w:r>
      <w:r>
        <w:rPr>
          <w:rFonts w:ascii="仿宋_GB2312" w:eastAsia="仿宋_GB2312" w:hAnsi="华文仿宋" w:hint="eastAsia"/>
          <w:sz w:val="32"/>
          <w:szCs w:val="32"/>
        </w:rPr>
        <w:t>提供多媒体</w:t>
      </w:r>
      <w:r>
        <w:rPr>
          <w:rFonts w:ascii="仿宋_GB2312" w:eastAsia="仿宋_GB2312" w:hAnsi="华文仿宋"/>
          <w:sz w:val="32"/>
          <w:szCs w:val="32"/>
        </w:rPr>
        <w:t>教学环境，并安装Windows10</w:t>
      </w:r>
      <w:r>
        <w:rPr>
          <w:rFonts w:ascii="仿宋_GB2312" w:eastAsia="仿宋_GB2312" w:hAnsi="华文仿宋" w:hint="eastAsia"/>
          <w:sz w:val="32"/>
          <w:szCs w:val="32"/>
        </w:rPr>
        <w:t>、Microsoft</w:t>
      </w:r>
      <w:r>
        <w:rPr>
          <w:rFonts w:ascii="仿宋_GB2312" w:eastAsia="仿宋_GB2312" w:hAnsi="华文仿宋"/>
          <w:sz w:val="32"/>
          <w:szCs w:val="32"/>
        </w:rPr>
        <w:t xml:space="preserve"> Office2013</w:t>
      </w:r>
      <w:r>
        <w:rPr>
          <w:rFonts w:ascii="仿宋_GB2312" w:eastAsia="仿宋_GB2312" w:hAnsi="华文仿宋" w:hint="eastAsia"/>
          <w:sz w:val="32"/>
          <w:szCs w:val="32"/>
        </w:rPr>
        <w:t>。</w:t>
      </w:r>
    </w:p>
    <w:sectPr w:rsidR="00275C09" w:rsidRPr="00275C09" w:rsidSect="00203C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736" w:rsidRDefault="001F0736" w:rsidP="00275C09">
      <w:r>
        <w:separator/>
      </w:r>
    </w:p>
  </w:endnote>
  <w:endnote w:type="continuationSeparator" w:id="0">
    <w:p w:rsidR="001F0736" w:rsidRDefault="001F0736" w:rsidP="00275C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黑体"/>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文鼎大标宋简">
    <w:altName w:val="黑体"/>
    <w:charset w:val="86"/>
    <w:family w:val="modern"/>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736" w:rsidRDefault="001F0736" w:rsidP="00275C09">
      <w:r>
        <w:separator/>
      </w:r>
    </w:p>
  </w:footnote>
  <w:footnote w:type="continuationSeparator" w:id="0">
    <w:p w:rsidR="001F0736" w:rsidRDefault="001F0736" w:rsidP="00275C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5C09"/>
    <w:rsid w:val="00125E65"/>
    <w:rsid w:val="00194BA7"/>
    <w:rsid w:val="001F0736"/>
    <w:rsid w:val="00203C8B"/>
    <w:rsid w:val="00275C09"/>
    <w:rsid w:val="002C40FF"/>
    <w:rsid w:val="00652ACA"/>
    <w:rsid w:val="00D15383"/>
    <w:rsid w:val="00DB65E3"/>
    <w:rsid w:val="00DF4B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38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5C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75C09"/>
    <w:rPr>
      <w:sz w:val="18"/>
      <w:szCs w:val="18"/>
    </w:rPr>
  </w:style>
  <w:style w:type="paragraph" w:styleId="a4">
    <w:name w:val="footer"/>
    <w:basedOn w:val="a"/>
    <w:link w:val="Char0"/>
    <w:uiPriority w:val="99"/>
    <w:semiHidden/>
    <w:unhideWhenUsed/>
    <w:rsid w:val="00275C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75C09"/>
    <w:rPr>
      <w:sz w:val="18"/>
      <w:szCs w:val="18"/>
    </w:rPr>
  </w:style>
  <w:style w:type="paragraph" w:customStyle="1" w:styleId="1">
    <w:name w:val="无间隔1"/>
    <w:rsid w:val="00D15383"/>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User</cp:lastModifiedBy>
  <cp:revision>10</cp:revision>
  <dcterms:created xsi:type="dcterms:W3CDTF">2016-03-02T01:14:00Z</dcterms:created>
  <dcterms:modified xsi:type="dcterms:W3CDTF">2016-03-07T07:40:00Z</dcterms:modified>
</cp:coreProperties>
</file>